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 w:line="360" w:lineRule="auto"/>
      </w:pPr>
      <w:r>
        <w:rPr>
          <w:rFonts w:ascii="仿宋" w:hAnsi="仿宋" w:eastAsia="仿宋"/>
          <w:b w:val="0"/>
          <w:sz w:val="24"/>
        </w:rPr>
      </w:r>
    </w:p>
    <w:p>
      <w:pPr>
        <w:spacing w:after="0" w:before="0" w:line="360" w:lineRule="auto"/>
      </w:pPr>
      <w:r>
        <w:rPr>
          <w:rFonts w:ascii="仿宋" w:hAnsi="仿宋" w:eastAsia="仿宋"/>
          <w:b w:val="0"/>
          <w:sz w:val="24"/>
        </w:rPr>
      </w:r>
    </w:p>
    <w:p>
      <w:pPr>
        <w:spacing w:after="0" w:before="0" w:line="360" w:lineRule="auto"/>
      </w:pPr>
      <w:r>
        <w:rPr>
          <w:rFonts w:ascii="仿宋" w:hAnsi="仿宋" w:eastAsia="仿宋"/>
          <w:b w:val="0"/>
          <w:sz w:val="24"/>
        </w:rPr>
      </w:r>
    </w:p>
    <w:p>
      <w:pPr>
        <w:spacing w:after="0" w:before="0" w:line="360" w:lineRule="auto"/>
      </w:pPr>
      <w:r>
        <w:rPr>
          <w:rFonts w:ascii="仿宋" w:hAnsi="仿宋" w:eastAsia="仿宋"/>
          <w:b w:val="0"/>
          <w:sz w:val="24"/>
        </w:rPr>
      </w:r>
    </w:p>
    <w:p>
      <w:pPr>
        <w:spacing w:after="80" w:before="0" w:line="360" w:lineRule="auto"/>
        <w:jc w:val="center"/>
      </w:pPr>
      <w:r>
        <w:rPr>
          <w:rFonts w:ascii="黑体" w:hAnsi="黑体" w:eastAsia="黑体"/>
          <w:b/>
          <w:color w:val="1E3C78"/>
          <w:sz w:val="36"/>
        </w:rPr>
        <w:t>龙虾军团</w:t>
      </w:r>
    </w:p>
    <w:p>
      <w:pPr>
        <w:spacing w:after="600" w:before="0" w:line="360" w:lineRule="auto"/>
        <w:jc w:val="center"/>
      </w:pPr>
      <w:r>
        <w:rPr>
          <w:rFonts w:ascii="黑体" w:hAnsi="黑体" w:eastAsia="黑体"/>
          <w:b/>
          <w:color w:val="505050"/>
          <w:sz w:val="28"/>
        </w:rPr>
        <w:t>内部会议纪要</w:t>
      </w:r>
    </w:p>
    <w:p>
      <w:pPr>
        <w:spacing w:after="400" w:before="0" w:line="360" w:lineRule="auto"/>
        <w:jc w:val="center"/>
      </w:pPr>
      <w:r>
        <w:rPr>
          <w:rFonts w:ascii="仿宋" w:hAnsi="仿宋" w:eastAsia="仿宋"/>
          <w:b w:val="0"/>
          <w:color w:val="B4B4B4"/>
          <w:sz w:val="20"/>
        </w:rPr>
        <w:t>━━━━━━━━━━━━━━━━━━━━━━━━━━━━━━━━━━━━━━━━</w:t>
      </w:r>
    </w:p>
    <w:p>
      <w:pPr>
        <w:spacing w:after="320" w:before="0" w:line="360" w:lineRule="auto"/>
        <w:jc w:val="center"/>
      </w:pPr>
      <w:r>
        <w:rPr>
          <w:rFonts w:ascii="黑体" w:hAnsi="黑体" w:eastAsia="黑体"/>
          <w:b/>
          <w:color w:val="000000"/>
          <w:sz w:val="44"/>
        </w:rPr>
        <w:t>公众号实战案例文章</w:t>
        <w:br/>
        <w:t>生产流程标准化会议纪要</w:t>
      </w:r>
    </w:p>
    <w:p>
      <w:pPr>
        <w:spacing w:after="480" w:before="0" w:line="360" w:lineRule="auto"/>
        <w:jc w:val="center"/>
      </w:pPr>
      <w:r>
        <w:rPr>
          <w:rFonts w:ascii="仿宋" w:hAnsi="仿宋" w:eastAsia="仿宋"/>
          <w:b w:val="0"/>
          <w:color w:val="B4B4B4"/>
          <w:sz w:val="20"/>
        </w:rPr>
        <w:t>━━━━━━━━━━━━━━━━━━━━━━━━━━━━━━━━━━━━━━━━</w:t>
      </w:r>
    </w:p>
    <w:p>
      <w:pPr>
        <w:spacing w:after="120" w:before="0" w:line="360" w:lineRule="auto"/>
        <w:jc w:val="center"/>
      </w:pPr>
      <w:r>
        <w:rPr>
          <w:rFonts w:ascii="仿宋" w:hAnsi="仿宋" w:eastAsia="仿宋"/>
          <w:b w:val="0"/>
          <w:sz w:val="24"/>
        </w:rPr>
        <w:t>会议日期：2026年7月13日（260713）</w:t>
      </w:r>
    </w:p>
    <w:p>
      <w:pPr>
        <w:spacing w:after="120" w:before="0" w:line="360" w:lineRule="auto"/>
        <w:jc w:val="center"/>
      </w:pPr>
      <w:r>
        <w:rPr>
          <w:rFonts w:ascii="仿宋" w:hAnsi="仿宋" w:eastAsia="仿宋"/>
          <w:b w:val="0"/>
          <w:sz w:val="24"/>
        </w:rPr>
        <w:t>会议类型：流程标准化专题讨论</w:t>
      </w:r>
    </w:p>
    <w:p>
      <w:pPr>
        <w:spacing w:after="480" w:before="0" w:line="360" w:lineRule="auto"/>
        <w:jc w:val="center"/>
      </w:pPr>
      <w:r>
        <w:rPr>
          <w:rFonts w:ascii="仿宋" w:hAnsi="仿宋" w:eastAsia="仿宋"/>
          <w:b w:val="0"/>
          <w:sz w:val="24"/>
        </w:rPr>
        <w:t>主持人：守一（明德）</w:t>
      </w:r>
    </w:p>
    <w:p>
      <w:pPr>
        <w:spacing w:after="0" w:before="0" w:line="360" w:lineRule="auto"/>
        <w:jc w:val="center"/>
      </w:pPr>
      <w:r>
        <w:rPr>
          <w:rFonts w:ascii="黑体" w:hAnsi="黑体" w:eastAsia="黑体"/>
          <w:b/>
          <w:color w:val="B40000"/>
          <w:sz w:val="22"/>
        </w:rPr>
        <w:t>【内部资料 · 请勿外传】</w:t>
      </w:r>
    </w:p>
    <w:p>
      <w:r>
        <w:br w:type="page"/>
      </w:r>
    </w:p>
    <w:p>
      <w:pPr>
        <w:spacing w:after="400" w:before="0" w:line="360" w:lineRule="auto"/>
        <w:jc w:val="center"/>
      </w:pPr>
      <w:r>
        <w:rPr>
          <w:rFonts w:ascii="黑体" w:hAnsi="黑体" w:eastAsia="黑体"/>
          <w:b/>
          <w:color w:val="1E3C78"/>
          <w:sz w:val="36"/>
        </w:rPr>
        <w:t>目  录</w:t>
      </w:r>
    </w:p>
    <w:p>
      <w:pPr>
        <w:spacing w:after="80" w:before="40" w:line="432" w:lineRule="auto"/>
      </w:pPr>
      <w:r>
        <w:rPr>
          <w:rFonts w:ascii="仿宋" w:hAnsi="仿宋" w:eastAsia="仿宋"/>
          <w:b/>
          <w:sz w:val="24"/>
        </w:rPr>
        <w:t>一、会议背景</w:t>
      </w:r>
      <w:r>
        <w:rPr>
          <w:rFonts w:ascii="仿宋" w:hAnsi="仿宋" w:eastAsia="仿宋"/>
          <w:color w:val="969696"/>
          <w:sz w:val="18"/>
        </w:rPr>
        <w:t xml:space="preserve">  ……  会议召开的缘由与标准化需求</w:t>
      </w:r>
    </w:p>
    <w:p>
      <w:pPr>
        <w:spacing w:after="80" w:before="40" w:line="432" w:lineRule="auto"/>
      </w:pPr>
      <w:r>
        <w:rPr>
          <w:rFonts w:ascii="仿宋" w:hAnsi="仿宋" w:eastAsia="仿宋"/>
          <w:b/>
          <w:sz w:val="24"/>
        </w:rPr>
        <w:t>二、核心讨论点</w:t>
      </w:r>
      <w:r>
        <w:rPr>
          <w:rFonts w:ascii="仿宋" w:hAnsi="仿宋" w:eastAsia="仿宋"/>
          <w:color w:val="969696"/>
          <w:sz w:val="18"/>
        </w:rPr>
        <w:t xml:space="preserve">  ……  五大核心议题讨论</w:t>
      </w:r>
    </w:p>
    <w:p>
      <w:pPr>
        <w:spacing w:after="80" w:before="40" w:line="432" w:lineRule="auto"/>
      </w:pPr>
      <w:r>
        <w:rPr>
          <w:rFonts w:ascii="仿宋" w:hAnsi="仿宋" w:eastAsia="仿宋"/>
          <w:sz w:val="22"/>
        </w:rPr>
        <w:t xml:space="preserve">    2.1 文章最终目的（最高指导原则）</w:t>
      </w:r>
    </w:p>
    <w:p>
      <w:pPr>
        <w:spacing w:after="80" w:before="40" w:line="432" w:lineRule="auto"/>
      </w:pPr>
      <w:r>
        <w:rPr>
          <w:rFonts w:ascii="仿宋" w:hAnsi="仿宋" w:eastAsia="仿宋"/>
          <w:sz w:val="22"/>
        </w:rPr>
        <w:t xml:space="preserve">    2.2 架构产出流程</w:t>
      </w:r>
    </w:p>
    <w:p>
      <w:pPr>
        <w:spacing w:after="80" w:before="40" w:line="432" w:lineRule="auto"/>
      </w:pPr>
      <w:r>
        <w:rPr>
          <w:rFonts w:ascii="仿宋" w:hAnsi="仿宋" w:eastAsia="仿宋"/>
          <w:sz w:val="22"/>
        </w:rPr>
        <w:t xml:space="preserve">    2.3 完整生产流水线</w:t>
      </w:r>
    </w:p>
    <w:p>
      <w:pPr>
        <w:spacing w:after="80" w:before="40" w:line="432" w:lineRule="auto"/>
      </w:pPr>
      <w:r>
        <w:rPr>
          <w:rFonts w:ascii="仿宋" w:hAnsi="仿宋" w:eastAsia="仿宋"/>
          <w:sz w:val="22"/>
        </w:rPr>
        <w:t xml:space="preserve">    2.4 下游自动化协作</w:t>
      </w:r>
    </w:p>
    <w:p>
      <w:pPr>
        <w:spacing w:after="80" w:before="40" w:line="432" w:lineRule="auto"/>
      </w:pPr>
      <w:r>
        <w:rPr>
          <w:rFonts w:ascii="仿宋" w:hAnsi="仿宋" w:eastAsia="仿宋"/>
          <w:sz w:val="22"/>
        </w:rPr>
        <w:t xml:space="preserve">    2.5 核心方法论：结合老板痛点</w:t>
      </w:r>
    </w:p>
    <w:p>
      <w:pPr>
        <w:spacing w:after="80" w:before="40" w:line="432" w:lineRule="auto"/>
      </w:pPr>
      <w:r>
        <w:rPr>
          <w:rFonts w:ascii="仿宋" w:hAnsi="仿宋" w:eastAsia="仿宋"/>
          <w:b/>
          <w:sz w:val="24"/>
        </w:rPr>
        <w:t>三、形成的决议与标准化流程</w:t>
      </w:r>
      <w:r>
        <w:rPr>
          <w:rFonts w:ascii="仿宋" w:hAnsi="仿宋" w:eastAsia="仿宋"/>
          <w:color w:val="969696"/>
          <w:sz w:val="18"/>
        </w:rPr>
        <w:t xml:space="preserve">  ……  标准化7步流水线及执行标准</w:t>
      </w:r>
    </w:p>
    <w:p>
      <w:pPr>
        <w:spacing w:after="80" w:before="40" w:line="432" w:lineRule="auto"/>
      </w:pPr>
      <w:r>
        <w:rPr>
          <w:rFonts w:ascii="仿宋" w:hAnsi="仿宋" w:eastAsia="仿宋"/>
          <w:sz w:val="22"/>
        </w:rPr>
        <w:t xml:space="preserve">    3.1 标准化生产流水线（7步法）</w:t>
      </w:r>
    </w:p>
    <w:p>
      <w:pPr>
        <w:spacing w:after="80" w:before="40" w:line="432" w:lineRule="auto"/>
      </w:pPr>
      <w:r>
        <w:rPr>
          <w:rFonts w:ascii="仿宋" w:hAnsi="仿宋" w:eastAsia="仿宋"/>
          <w:sz w:val="22"/>
        </w:rPr>
        <w:t xml:space="preserve">    3.2 架构选定的刚性标准</w:t>
      </w:r>
    </w:p>
    <w:p>
      <w:pPr>
        <w:spacing w:after="80" w:before="40" w:line="432" w:lineRule="auto"/>
      </w:pPr>
      <w:r>
        <w:rPr>
          <w:rFonts w:ascii="仿宋" w:hAnsi="仿宋" w:eastAsia="仿宋"/>
          <w:sz w:val="22"/>
        </w:rPr>
        <w:t xml:space="preserve">    3.3 固定风格要素</w:t>
      </w:r>
    </w:p>
    <w:p>
      <w:pPr>
        <w:spacing w:after="80" w:before="40" w:line="432" w:lineRule="auto"/>
      </w:pPr>
      <w:r>
        <w:rPr>
          <w:rFonts w:ascii="仿宋" w:hAnsi="仿宋" w:eastAsia="仿宋"/>
          <w:b/>
          <w:sz w:val="24"/>
        </w:rPr>
        <w:t>四、执行标准与注意事项</w:t>
      </w:r>
      <w:r>
        <w:rPr>
          <w:rFonts w:ascii="仿宋" w:hAnsi="仿宋" w:eastAsia="仿宋"/>
          <w:color w:val="969696"/>
          <w:sz w:val="18"/>
        </w:rPr>
        <w:t xml:space="preserve">  ……  指令下达、协作及模板范围</w:t>
      </w:r>
    </w:p>
    <w:p>
      <w:pPr>
        <w:spacing w:after="80" w:before="40" w:line="432" w:lineRule="auto"/>
      </w:pPr>
      <w:r>
        <w:rPr>
          <w:rFonts w:ascii="仿宋" w:hAnsi="仿宋" w:eastAsia="仿宋"/>
          <w:b/>
          <w:sz w:val="24"/>
        </w:rPr>
        <w:t>五、后续行动</w:t>
      </w:r>
      <w:r>
        <w:rPr>
          <w:rFonts w:ascii="仿宋" w:hAnsi="仿宋" w:eastAsia="仿宋"/>
          <w:color w:val="969696"/>
          <w:sz w:val="18"/>
        </w:rPr>
        <w:t xml:space="preserve">  ……  责任人及下一步行动计划</w:t>
      </w:r>
    </w:p>
    <w:p>
      <w:r>
        <w:br w:type="page"/>
      </w:r>
    </w:p>
    <w:p>
      <w:pPr>
        <w:pStyle w:val="Heading1"/>
      </w:pPr>
      <w:r>
        <w:rPr>
          <w:rFonts w:ascii="黑体" w:hAnsi="黑体" w:eastAsia="黑体"/>
        </w:rPr>
        <w:t>一、会议背景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主人（守一）就公众号实战案例文章的生产流程提出标准化要求。当前建强团队已积累十余个公众号BOT的实战案例素材，但缺乏统一的文章架构和生产流程模板。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主人要求建立一套端到端的标准化流水线，使所有实战案例均能按固定结构与风格高效产出，同时确保文章能充分展现公司AI应用实力。</w:t>
      </w:r>
    </w:p>
    <w:p>
      <w:pPr>
        <w:pStyle w:val="Heading1"/>
      </w:pPr>
      <w:r>
        <w:rPr>
          <w:rFonts w:ascii="黑体" w:hAnsi="黑体" w:eastAsia="黑体"/>
        </w:rPr>
        <w:t>二、核心讨论点</w:t>
      </w:r>
    </w:p>
    <w:p>
      <w:pPr>
        <w:pStyle w:val="Heading2"/>
      </w:pPr>
      <w:r>
        <w:rPr>
          <w:rFonts w:ascii="黑体" w:hAnsi="黑体" w:eastAsia="黑体"/>
        </w:rPr>
        <w:t>2.1 文章最终目的（最高指导原则）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主人明确了一篇实战案例公众号文章必须同时实现两个目标：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/>
          <w:sz w:val="24"/>
        </w:rPr>
        <w:t>认知目标：让读者读完后，能清晰地知道我们公司AI工作是“怎么开展的”。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/>
          <w:sz w:val="24"/>
        </w:rPr>
        <w:t>感受目标：让读者深刻感受到公司AI应用的实力。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所有架构设计、文案写作、配图批注均须服务于这两个目标。</w:t>
      </w:r>
    </w:p>
    <w:p>
      <w:pPr>
        <w:pStyle w:val="Heading2"/>
      </w:pPr>
      <w:r>
        <w:rPr>
          <w:rFonts w:ascii="黑体" w:hAnsi="黑体" w:eastAsia="黑体"/>
        </w:rPr>
        <w:t>2.2 架构产出流程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主人要求按以下步骤推进：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（1）将建强团队公众号BOT实战案例库发给张老师（基础素材准备）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（2）向BOT下达架构起草指令，并明确告知上述两个最终目的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（3）BOT先产出3套架构方案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（4）以“老板读了觉得这很好很好”为唯一选择标准，从3套中选定1套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（5）架构定稿后不变，作为后续所有实战案例的固定模板</w:t>
      </w:r>
    </w:p>
    <w:p>
      <w:pPr>
        <w:pStyle w:val="Heading2"/>
      </w:pPr>
      <w:r>
        <w:rPr>
          <w:rFonts w:ascii="黑体" w:hAnsi="黑体" w:eastAsia="黑体"/>
        </w:rPr>
        <w:t>2.3 完整生产流水线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主人描述了一条从素材到成品的完整生产链，该链本身也是标准化模板的一部分：</w:t>
      </w:r>
    </w:p>
    <w:p>
      <w:pPr>
        <w:spacing w:after="120" w:before="0" w:line="360" w:lineRule="auto"/>
        <w:ind w:firstLine="420"/>
      </w:pPr>
      <w:r>
        <w:rPr>
          <w:rFonts w:ascii="黑体" w:hAnsi="黑体" w:eastAsia="黑体"/>
          <w:b/>
          <w:sz w:val="24"/>
        </w:rPr>
        <w:t>实战案例素材 → 3套架构方案 → 选定最佳架构 → 基于架构+原始内容生成完整文案 → 配图+插批注 → 成品模板</w:t>
      </w:r>
    </w:p>
    <w:p>
      <w:pPr>
        <w:pStyle w:val="Heading2"/>
      </w:pPr>
      <w:r>
        <w:rPr>
          <w:rFonts w:ascii="黑体" w:hAnsi="黑体" w:eastAsia="黑体"/>
        </w:rPr>
        <w:t>2.4 下游自动化协作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主人指出金强已@了070（配图生成师）等下游Bot，说明此流程中配图环节由070等自动化承接，整个流程是“向下自动化流水式”协作。</w:t>
      </w:r>
    </w:p>
    <w:p>
      <w:pPr>
        <w:pStyle w:val="Heading2"/>
      </w:pPr>
      <w:r>
        <w:rPr>
          <w:rFonts w:ascii="黑体" w:hAnsi="黑体" w:eastAsia="黑体"/>
        </w:rPr>
        <w:t>2.5 核心方法论：结合老板痛点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主人强调架构设计的核心思路是结合老板的痛点去做，这与公众号文案“面向中小企业主”的受众定位完全一致。架构本身应内置“痛点驱动”的内容逻辑。</w:t>
      </w:r>
    </w:p>
    <w:p>
      <w:pPr>
        <w:pStyle w:val="Heading1"/>
      </w:pPr>
      <w:r>
        <w:rPr>
          <w:rFonts w:ascii="黑体" w:hAnsi="黑体" w:eastAsia="黑体"/>
        </w:rPr>
        <w:t>三、形成的决议与标准化流程</w:t>
      </w:r>
    </w:p>
    <w:p>
      <w:pPr>
        <w:pStyle w:val="Heading2"/>
      </w:pPr>
      <w:r>
        <w:rPr>
          <w:rFonts w:ascii="黑体" w:hAnsi="黑体" w:eastAsia="黑体"/>
        </w:rPr>
        <w:t>3.1 标准化生产流水线（7步法）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11"/>
        <w:gridCol w:w="1511"/>
        <w:gridCol w:w="1511"/>
        <w:gridCol w:w="1511"/>
        <w:gridCol w:w="1511"/>
        <w:gridCol w:w="1511"/>
      </w:tblGrid>
      <w:tr>
        <w:tc>
          <w:tcPr>
            <w:tcW w:type="dxa" w:w="567"/>
            <w:shd w:fill="1E3C78"/>
          </w:tcPr>
          <w:p>
            <w:pPr>
              <w:spacing w:after="40" w:before="40"/>
              <w:jc w:val="center"/>
            </w:pPr>
            <w:r/>
            <w:r>
              <w:rPr>
                <w:rFonts w:ascii="黑体" w:hAnsi="黑体" w:eastAsia="黑体"/>
                <w:b/>
                <w:color w:val="FFFFFF"/>
                <w:sz w:val="20"/>
              </w:rPr>
              <w:t>步骤</w:t>
            </w:r>
          </w:p>
        </w:tc>
        <w:tc>
          <w:tcPr>
            <w:tcW w:type="dxa" w:w="1134"/>
            <w:shd w:fill="1E3C78"/>
          </w:tcPr>
          <w:p>
            <w:pPr>
              <w:spacing w:after="40" w:before="40"/>
              <w:jc w:val="center"/>
            </w:pPr>
            <w:r/>
            <w:r>
              <w:rPr>
                <w:rFonts w:ascii="黑体" w:hAnsi="黑体" w:eastAsia="黑体"/>
                <w:b/>
                <w:color w:val="FFFFFF"/>
                <w:sz w:val="20"/>
              </w:rPr>
              <w:t>环节名称</w:t>
            </w:r>
          </w:p>
        </w:tc>
        <w:tc>
          <w:tcPr>
            <w:tcW w:type="dxa" w:w="1701"/>
            <w:shd w:fill="1E3C78"/>
          </w:tcPr>
          <w:p>
            <w:pPr>
              <w:spacing w:after="40" w:before="40"/>
              <w:jc w:val="center"/>
            </w:pPr>
            <w:r/>
            <w:r>
              <w:rPr>
                <w:rFonts w:ascii="黑体" w:hAnsi="黑体" w:eastAsia="黑体"/>
                <w:b/>
                <w:color w:val="FFFFFF"/>
                <w:sz w:val="20"/>
              </w:rPr>
              <w:t>负责人/角色</w:t>
            </w:r>
          </w:p>
        </w:tc>
        <w:tc>
          <w:tcPr>
            <w:tcW w:type="dxa" w:w="1701"/>
            <w:shd w:fill="1E3C78"/>
          </w:tcPr>
          <w:p>
            <w:pPr>
              <w:spacing w:after="40" w:before="40"/>
              <w:jc w:val="center"/>
            </w:pPr>
            <w:r/>
            <w:r>
              <w:rPr>
                <w:rFonts w:ascii="黑体" w:hAnsi="黑体" w:eastAsia="黑体"/>
                <w:b/>
                <w:color w:val="FFFFFF"/>
                <w:sz w:val="20"/>
              </w:rPr>
              <w:t>输入</w:t>
            </w:r>
          </w:p>
        </w:tc>
        <w:tc>
          <w:tcPr>
            <w:tcW w:type="dxa" w:w="1701"/>
            <w:shd w:fill="1E3C78"/>
          </w:tcPr>
          <w:p>
            <w:pPr>
              <w:spacing w:after="40" w:before="40"/>
              <w:jc w:val="center"/>
            </w:pPr>
            <w:r/>
            <w:r>
              <w:rPr>
                <w:rFonts w:ascii="黑体" w:hAnsi="黑体" w:eastAsia="黑体"/>
                <w:b/>
                <w:color w:val="FFFFFF"/>
                <w:sz w:val="20"/>
              </w:rPr>
              <w:t>输出</w:t>
            </w:r>
          </w:p>
        </w:tc>
        <w:tc>
          <w:tcPr>
            <w:tcW w:type="dxa" w:w="2268"/>
            <w:shd w:fill="1E3C78"/>
          </w:tcPr>
          <w:p>
            <w:pPr>
              <w:spacing w:after="40" w:before="40"/>
              <w:jc w:val="center"/>
            </w:pPr>
            <w:r/>
            <w:r>
              <w:rPr>
                <w:rFonts w:ascii="黑体" w:hAnsi="黑体" w:eastAsia="黑体"/>
                <w:b/>
                <w:color w:val="FFFFFF"/>
                <w:sz w:val="20"/>
              </w:rPr>
              <w:t>质量标准</w:t>
            </w:r>
          </w:p>
        </w:tc>
      </w:tr>
      <w:tr>
        <w:tc>
          <w:tcPr>
            <w:tcW w:type="dxa" w:w="567"/>
            <w:shd w:fill="F2F6FC"/>
          </w:tcPr>
          <w:p>
            <w:pPr>
              <w:spacing w:after="40" w:before="40"/>
              <w:jc w:val="center"/>
            </w:pPr>
            <w:r/>
            <w:r>
              <w:rPr>
                <w:rFonts w:ascii="仿宋" w:hAnsi="仿宋" w:eastAsia="仿宋"/>
                <w:b w:val="0"/>
                <w:sz w:val="18"/>
              </w:rPr>
              <w:t>S1</w:t>
            </w:r>
          </w:p>
        </w:tc>
        <w:tc>
          <w:tcPr>
            <w:tcW w:type="dxa" w:w="1134"/>
            <w:shd w:fill="F2F6FC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素材准备</w:t>
            </w:r>
          </w:p>
        </w:tc>
        <w:tc>
          <w:tcPr>
            <w:tcW w:type="dxa" w:w="1701"/>
            <w:shd w:fill="F2F6FC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建强团队/张老师</w:t>
            </w:r>
          </w:p>
        </w:tc>
        <w:tc>
          <w:tcPr>
            <w:tcW w:type="dxa" w:w="1701"/>
            <w:shd w:fill="F2F6FC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公众号BOT实战案例原始素材</w:t>
            </w:r>
          </w:p>
        </w:tc>
        <w:tc>
          <w:tcPr>
            <w:tcW w:type="dxa" w:w="1701"/>
            <w:shd w:fill="F2F6FC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结构化案例库</w:t>
            </w:r>
          </w:p>
        </w:tc>
        <w:tc>
          <w:tcPr>
            <w:tcW w:type="dxa" w:w="2268"/>
            <w:shd w:fill="F2F6FC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案例背景、AI应用环节、效果数据完整</w:t>
            </w:r>
          </w:p>
        </w:tc>
      </w:tr>
      <w:tr>
        <w:tc>
          <w:tcPr>
            <w:tcW w:type="dxa" w:w="567"/>
          </w:tcPr>
          <w:p>
            <w:pPr>
              <w:spacing w:after="40" w:before="40"/>
              <w:jc w:val="center"/>
            </w:pPr>
            <w:r/>
            <w:r>
              <w:rPr>
                <w:rFonts w:ascii="仿宋" w:hAnsi="仿宋" w:eastAsia="仿宋"/>
                <w:b w:val="0"/>
                <w:sz w:val="18"/>
              </w:rPr>
              <w:t>S2</w:t>
            </w:r>
          </w:p>
        </w:tc>
        <w:tc>
          <w:tcPr>
            <w:tcW w:type="dxa" w:w="1134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架构产出</w:t>
            </w:r>
          </w:p>
        </w:tc>
        <w:tc>
          <w:tcPr>
            <w:tcW w:type="dxa" w:w="1701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BOT（文案Bot）</w:t>
            </w:r>
          </w:p>
        </w:tc>
        <w:tc>
          <w:tcPr>
            <w:tcW w:type="dxa" w:w="1701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案例库 + 两个最终目的指令</w:t>
            </w:r>
          </w:p>
        </w:tc>
        <w:tc>
          <w:tcPr>
            <w:tcW w:type="dxa" w:w="1701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3套候选架构</w:t>
            </w:r>
          </w:p>
        </w:tc>
        <w:tc>
          <w:tcPr>
            <w:tcW w:type="dxa" w:w="2268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每套架构须覆盖完整文章框架，差异化明显</w:t>
            </w:r>
          </w:p>
        </w:tc>
      </w:tr>
      <w:tr>
        <w:tc>
          <w:tcPr>
            <w:tcW w:type="dxa" w:w="567"/>
            <w:shd w:fill="F2F6FC"/>
          </w:tcPr>
          <w:p>
            <w:pPr>
              <w:spacing w:after="40" w:before="40"/>
              <w:jc w:val="center"/>
            </w:pPr>
            <w:r/>
            <w:r>
              <w:rPr>
                <w:rFonts w:ascii="仿宋" w:hAnsi="仿宋" w:eastAsia="仿宋"/>
                <w:b w:val="0"/>
                <w:sz w:val="18"/>
              </w:rPr>
              <w:t>S3</w:t>
            </w:r>
          </w:p>
        </w:tc>
        <w:tc>
          <w:tcPr>
            <w:tcW w:type="dxa" w:w="1134"/>
            <w:shd w:fill="F2F6FC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架构选定</w:t>
            </w:r>
          </w:p>
        </w:tc>
        <w:tc>
          <w:tcPr>
            <w:tcW w:type="dxa" w:w="1701"/>
            <w:shd w:fill="F2F6FC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主人/审核者</w:t>
            </w:r>
          </w:p>
        </w:tc>
        <w:tc>
          <w:tcPr>
            <w:tcW w:type="dxa" w:w="1701"/>
            <w:shd w:fill="F2F6FC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3套候选架构</w:t>
            </w:r>
          </w:p>
        </w:tc>
        <w:tc>
          <w:tcPr>
            <w:tcW w:type="dxa" w:w="1701"/>
            <w:shd w:fill="F2F6FC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1套最终架构</w:t>
            </w:r>
          </w:p>
        </w:tc>
        <w:tc>
          <w:tcPr>
            <w:tcW w:type="dxa" w:w="2268"/>
            <w:shd w:fill="F2F6FC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唯一标准：老板读了觉得“这很好很好”</w:t>
            </w:r>
          </w:p>
        </w:tc>
      </w:tr>
      <w:tr>
        <w:tc>
          <w:tcPr>
            <w:tcW w:type="dxa" w:w="567"/>
          </w:tcPr>
          <w:p>
            <w:pPr>
              <w:spacing w:after="40" w:before="40"/>
              <w:jc w:val="center"/>
            </w:pPr>
            <w:r/>
            <w:r>
              <w:rPr>
                <w:rFonts w:ascii="仿宋" w:hAnsi="仿宋" w:eastAsia="仿宋"/>
                <w:b w:val="0"/>
                <w:sz w:val="18"/>
              </w:rPr>
              <w:t>S4</w:t>
            </w:r>
          </w:p>
        </w:tc>
        <w:tc>
          <w:tcPr>
            <w:tcW w:type="dxa" w:w="1134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文案生成</w:t>
            </w:r>
          </w:p>
        </w:tc>
        <w:tc>
          <w:tcPr>
            <w:tcW w:type="dxa" w:w="1701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BOT（文案Bot）</w:t>
            </w:r>
          </w:p>
        </w:tc>
        <w:tc>
          <w:tcPr>
            <w:tcW w:type="dxa" w:w="1701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最终架构 + 原始案例内容</w:t>
            </w:r>
          </w:p>
        </w:tc>
        <w:tc>
          <w:tcPr>
            <w:tcW w:type="dxa" w:w="1701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完整公众号文案</w:t>
            </w:r>
          </w:p>
        </w:tc>
        <w:tc>
          <w:tcPr>
            <w:tcW w:type="dxa" w:w="2268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严格遵循架构，1500-2000字，含标题/导语/正文/结尾</w:t>
            </w:r>
          </w:p>
        </w:tc>
      </w:tr>
      <w:tr>
        <w:tc>
          <w:tcPr>
            <w:tcW w:type="dxa" w:w="567"/>
            <w:shd w:fill="F2F6FC"/>
          </w:tcPr>
          <w:p>
            <w:pPr>
              <w:spacing w:after="40" w:before="40"/>
              <w:jc w:val="center"/>
            </w:pPr>
            <w:r/>
            <w:r>
              <w:rPr>
                <w:rFonts w:ascii="仿宋" w:hAnsi="仿宋" w:eastAsia="仿宋"/>
                <w:b w:val="0"/>
                <w:sz w:val="18"/>
              </w:rPr>
              <w:t>S5</w:t>
            </w:r>
          </w:p>
        </w:tc>
        <w:tc>
          <w:tcPr>
            <w:tcW w:type="dxa" w:w="1134"/>
            <w:shd w:fill="F2F6FC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配图+批注</w:t>
            </w:r>
          </w:p>
        </w:tc>
        <w:tc>
          <w:tcPr>
            <w:tcW w:type="dxa" w:w="1701"/>
            <w:shd w:fill="F2F6FC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070配图生成师等下游Bot</w:t>
            </w:r>
          </w:p>
        </w:tc>
        <w:tc>
          <w:tcPr>
            <w:tcW w:type="dxa" w:w="1701"/>
            <w:shd w:fill="F2F6FC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完整文案</w:t>
            </w:r>
          </w:p>
        </w:tc>
        <w:tc>
          <w:tcPr>
            <w:tcW w:type="dxa" w:w="1701"/>
            <w:shd w:fill="F2F6FC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配图版文案（图+批注）</w:t>
            </w:r>
          </w:p>
        </w:tc>
        <w:tc>
          <w:tcPr>
            <w:tcW w:type="dxa" w:w="2268"/>
            <w:shd w:fill="F2F6FC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图与文匹配，批注精准标注关键信息</w:t>
            </w:r>
          </w:p>
        </w:tc>
      </w:tr>
      <w:tr>
        <w:tc>
          <w:tcPr>
            <w:tcW w:type="dxa" w:w="567"/>
          </w:tcPr>
          <w:p>
            <w:pPr>
              <w:spacing w:after="40" w:before="40"/>
              <w:jc w:val="center"/>
            </w:pPr>
            <w:r/>
            <w:r>
              <w:rPr>
                <w:rFonts w:ascii="仿宋" w:hAnsi="仿宋" w:eastAsia="仿宋"/>
                <w:b w:val="0"/>
                <w:sz w:val="18"/>
              </w:rPr>
              <w:t>S6</w:t>
            </w:r>
          </w:p>
        </w:tc>
        <w:tc>
          <w:tcPr>
            <w:tcW w:type="dxa" w:w="1134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模板化归档</w:t>
            </w:r>
          </w:p>
        </w:tc>
        <w:tc>
          <w:tcPr>
            <w:tcW w:type="dxa" w:w="1701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相关人员</w:t>
            </w:r>
          </w:p>
        </w:tc>
        <w:tc>
          <w:tcPr>
            <w:tcW w:type="dxa" w:w="1701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配图版完整成品</w:t>
            </w:r>
          </w:p>
        </w:tc>
        <w:tc>
          <w:tcPr>
            <w:tcW w:type="dxa" w:w="1701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固定模板</w:t>
            </w:r>
          </w:p>
        </w:tc>
        <w:tc>
          <w:tcPr>
            <w:tcW w:type="dxa" w:w="2268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后续所有实战案例可直接套用</w:t>
            </w:r>
          </w:p>
        </w:tc>
      </w:tr>
      <w:tr>
        <w:tc>
          <w:tcPr>
            <w:tcW w:type="dxa" w:w="567"/>
            <w:shd w:fill="F2F6FC"/>
          </w:tcPr>
          <w:p>
            <w:pPr>
              <w:spacing w:after="40" w:before="40"/>
              <w:jc w:val="center"/>
            </w:pPr>
            <w:r/>
            <w:r>
              <w:rPr>
                <w:rFonts w:ascii="仿宋" w:hAnsi="仿宋" w:eastAsia="仿宋"/>
                <w:b w:val="0"/>
                <w:sz w:val="18"/>
              </w:rPr>
              <w:t>S7</w:t>
            </w:r>
          </w:p>
        </w:tc>
        <w:tc>
          <w:tcPr>
            <w:tcW w:type="dxa" w:w="1134"/>
            <w:shd w:fill="F2F6FC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发布</w:t>
            </w:r>
          </w:p>
        </w:tc>
        <w:tc>
          <w:tcPr>
            <w:tcW w:type="dxa" w:w="1701"/>
            <w:shd w:fill="F2F6FC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发布人员</w:t>
            </w:r>
          </w:p>
        </w:tc>
        <w:tc>
          <w:tcPr>
            <w:tcW w:type="dxa" w:w="1701"/>
            <w:shd w:fill="F2F6FC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最终成品</w:t>
            </w:r>
          </w:p>
        </w:tc>
        <w:tc>
          <w:tcPr>
            <w:tcW w:type="dxa" w:w="1701"/>
            <w:shd w:fill="F2F6FC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公众号推文</w:t>
            </w:r>
          </w:p>
        </w:tc>
        <w:tc>
          <w:tcPr>
            <w:tcW w:type="dxa" w:w="2268"/>
            <w:shd w:fill="F2F6FC"/>
          </w:tcPr>
          <w:p>
            <w:pPr>
              <w:spacing w:after="40" w:before="40"/>
              <w:jc w:val="left"/>
            </w:pPr>
            <w:r/>
            <w:r>
              <w:rPr>
                <w:rFonts w:ascii="仿宋" w:hAnsi="仿宋" w:eastAsia="仿宋"/>
                <w:b w:val="0"/>
                <w:sz w:val="18"/>
              </w:rPr>
              <w:t>格式合规，视觉统一</w:t>
            </w:r>
          </w:p>
        </w:tc>
      </w:tr>
    </w:tbl>
    <w:p>
      <w:pPr>
        <w:spacing w:after="40" w:before="0" w:line="360" w:lineRule="auto"/>
      </w:pPr>
      <w:r>
        <w:rPr>
          <w:rFonts w:ascii="仿宋" w:hAnsi="仿宋" w:eastAsia="仿宋"/>
          <w:b w:val="0"/>
          <w:sz w:val="12"/>
        </w:rPr>
      </w:r>
    </w:p>
    <w:p>
      <w:pPr>
        <w:pStyle w:val="Heading2"/>
      </w:pPr>
      <w:r>
        <w:rPr>
          <w:rFonts w:ascii="黑体" w:hAnsi="黑体" w:eastAsia="黑体"/>
        </w:rPr>
        <w:t>3.2 架构选定的刚性标准</w:t>
      </w:r>
    </w:p>
    <w:p>
      <w:pPr>
        <w:spacing w:after="120" w:before="0" w:line="360" w:lineRule="auto"/>
        <w:ind w:firstLine="420"/>
      </w:pPr>
      <w:r>
        <w:rPr>
          <w:rFonts w:ascii="黑体" w:hAnsi="黑体" w:eastAsia="黑体"/>
          <w:b/>
          <w:sz w:val="24"/>
        </w:rPr>
        <w:t>唯一标准：老板（中小企业主）读了觉得“这很好很好”。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• 否决条件：任何让读者感觉“看不懂”“不关我事”“吹得太虚”的架构直接淘汰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• 优先指标：痛点冲击力 &gt; 可读性 &gt; 专业深度 &gt; 形式创新</w:t>
      </w:r>
    </w:p>
    <w:p>
      <w:pPr>
        <w:pStyle w:val="Heading2"/>
      </w:pPr>
      <w:r>
        <w:rPr>
          <w:rFonts w:ascii="黑体" w:hAnsi="黑体" w:eastAsia="黑体"/>
        </w:rPr>
        <w:t>3.3 固定风格要素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后续所有实战案例文章须统一以下要素：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• 架构结构：以S3确定的那套架构为准，不得随意变更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• 内容导向：始终围绕“老板痛点+AI实力展示”双线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• 成品形态：文+图+批注的完整形态，不可拆分交付</w:t>
      </w:r>
    </w:p>
    <w:p>
      <w:pPr>
        <w:pStyle w:val="Heading1"/>
      </w:pPr>
      <w:r>
        <w:rPr>
          <w:rFonts w:ascii="黑体" w:hAnsi="黑体" w:eastAsia="黑体"/>
        </w:rPr>
        <w:t>四、执行标准与注意事项</w:t>
      </w:r>
    </w:p>
    <w:p>
      <w:pPr>
        <w:pStyle w:val="Heading2"/>
      </w:pPr>
      <w:r>
        <w:rPr>
          <w:rFonts w:ascii="黑体" w:hAnsi="黑体" w:eastAsia="黑体"/>
        </w:rPr>
        <w:t>4.1 架构指令下达标准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向BOT下达架构起草指令时，必须包含：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（1）完整案例素材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（2）“两个最终目的”的原文表述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（3）明确要求输出“3套架构”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（4）明确品质标准：“老板读了觉得这很好很好”</w:t>
      </w:r>
    </w:p>
    <w:p>
      <w:pPr>
        <w:pStyle w:val="Heading2"/>
      </w:pPr>
      <w:r>
        <w:rPr>
          <w:rFonts w:ascii="黑体" w:hAnsi="黑体" w:eastAsia="黑体"/>
        </w:rPr>
        <w:t>4.2 下游协作标准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070配图生成师等在文案生成后自动承接，无需人工分派。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配图须与文案中的案例场景对应，不可使用通用素材。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批注须标注关键AI应用环节、效果数据、核心方法论。</w:t>
      </w:r>
    </w:p>
    <w:p>
      <w:pPr>
        <w:pStyle w:val="Heading2"/>
      </w:pPr>
      <w:r>
        <w:rPr>
          <w:rFonts w:ascii="黑体" w:hAnsi="黑体" w:eastAsia="黑体"/>
        </w:rPr>
        <w:t>4.3 模板适用范围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本模板适用于所有建强团队的公众号BOT实战案例。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其他类型文章可参考架构逻辑，但不强制套用。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/>
          <w:sz w:val="24"/>
        </w:rPr>
        <w:t>模板迭代须经主人审批。</w:t>
      </w:r>
    </w:p>
    <w:p>
      <w:pPr>
        <w:pStyle w:val="Heading1"/>
      </w:pPr>
      <w:r>
        <w:rPr>
          <w:rFonts w:ascii="黑体" w:hAnsi="黑体" w:eastAsia="黑体"/>
        </w:rPr>
        <w:t>五、后续行动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1. 建强团队/张老师：整理公众号BOT实战案例库，发送给张老师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2. 文案Bot：接收素材后按S2-S4流程执行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3. 070等下游Bot：承接S5配图+批注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4. 相关责任人：完成首个样板后组织评审，确认模板标准化</w:t>
      </w:r>
    </w:p>
    <w:p>
      <w:pPr>
        <w:spacing w:after="120" w:before="0" w:line="360" w:lineRule="auto"/>
        <w:ind w:firstLine="420"/>
      </w:pPr>
      <w:r>
        <w:rPr>
          <w:rFonts w:ascii="仿宋" w:hAnsi="仿宋" w:eastAsia="仿宋"/>
          <w:b w:val="0"/>
          <w:sz w:val="24"/>
        </w:rPr>
        <w:t>5. 模板定稿后，所有实战案例即按固定结构执行</w:t>
      </w:r>
    </w:p>
    <w:p>
      <w:pPr>
        <w:spacing w:after="80" w:before="0" w:line="360" w:lineRule="auto"/>
      </w:pPr>
      <w:r>
        <w:rPr>
          <w:rFonts w:ascii="仿宋" w:hAnsi="仿宋" w:eastAsia="仿宋"/>
          <w:b w:val="0"/>
          <w:sz w:val="12"/>
        </w:rPr>
      </w:r>
    </w:p>
    <w:p>
      <w:pPr>
        <w:spacing w:after="160" w:before="0" w:line="360" w:lineRule="auto"/>
        <w:jc w:val="center"/>
      </w:pPr>
      <w:r>
        <w:rPr>
          <w:rFonts w:ascii="仿宋" w:hAnsi="仿宋" w:eastAsia="仿宋"/>
          <w:b w:val="0"/>
          <w:color w:val="B4B4B4"/>
          <w:sz w:val="20"/>
        </w:rPr>
        <w:t>━━━━━━━━━━━━━━━━━━━━━━━━━━━━━━━━━━━━━━━━</w:t>
      </w:r>
    </w:p>
    <w:p>
      <w:pPr>
        <w:spacing w:after="40" w:before="0" w:line="360" w:lineRule="auto"/>
        <w:jc w:val="center"/>
      </w:pPr>
      <w:r>
        <w:rPr>
          <w:rFonts w:ascii="仿宋" w:hAnsi="仿宋" w:eastAsia="仿宋"/>
          <w:b w:val="0"/>
          <w:color w:val="969696"/>
          <w:sz w:val="20"/>
        </w:rPr>
        <w:t>本纪要由龙虾军团会议整理归档</w:t>
      </w:r>
    </w:p>
    <w:p>
      <w:pPr>
        <w:spacing w:after="40" w:before="0" w:line="360" w:lineRule="auto"/>
        <w:jc w:val="center"/>
      </w:pPr>
      <w:r>
        <w:rPr>
          <w:rFonts w:ascii="仿宋" w:hAnsi="仿宋" w:eastAsia="仿宋"/>
          <w:b w:val="0"/>
          <w:color w:val="969696"/>
          <w:sz w:val="20"/>
        </w:rPr>
        <w:t>073龙虾Word图文生成师 · 制文</w:t>
      </w:r>
    </w:p>
    <w:p>
      <w:pPr>
        <w:spacing w:after="0" w:before="0" w:line="360" w:lineRule="auto"/>
        <w:jc w:val="center"/>
      </w:pPr>
      <w:r>
        <w:rPr>
          <w:rFonts w:ascii="仿宋" w:hAnsi="仿宋" w:eastAsia="仿宋"/>
          <w:b w:val="0"/>
          <w:color w:val="969696"/>
          <w:sz w:val="20"/>
        </w:rPr>
        <w:t>2026年7月13日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17" w:right="1587" w:bottom="1417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18"/>
      </w:rPr>
      <w:fldChar w:fldCharType="begin"/>
    </w:r>
    <w:r>
      <w:rPr>
        <w:color w:val="808080"/>
        <w:sz w:val="18"/>
      </w:rPr>
      <w:instrText xml:space="preserve"> PAGE </w:instrText>
    </w:r>
    <w:r>
      <w:rPr>
        <w:color w:val="808080"/>
        <w:sz w:val="18"/>
      </w:rPr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微软雅黑" w:hAnsi="微软雅黑" w:eastAsia="微软雅黑"/>
        <w:color w:val="808080"/>
        <w:sz w:val="18"/>
      </w:rPr>
      <w:t>龙虾军团 · 内部会议纪要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